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79" w:rsidRDefault="004A7A79" w:rsidP="004A7A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A79" w:rsidRDefault="004A7A79" w:rsidP="004A7A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A79" w:rsidRDefault="004A7A79" w:rsidP="004A7A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A79" w:rsidRDefault="004A7A79" w:rsidP="004A7A79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32"/>
          <w:szCs w:val="32"/>
        </w:rPr>
      </w:pPr>
      <w:r w:rsidRPr="004A7A79">
        <w:rPr>
          <w:rFonts w:ascii="Times New Roman" w:hAnsi="Times New Roman" w:cs="Times New Roman"/>
          <w:sz w:val="32"/>
          <w:szCs w:val="32"/>
        </w:rPr>
        <w:t>The Title</w:t>
      </w:r>
    </w:p>
    <w:p w:rsidR="004A7A79" w:rsidRPr="004A7A79" w:rsidRDefault="004A7A79" w:rsidP="004A7A79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32"/>
          <w:szCs w:val="32"/>
        </w:rPr>
      </w:pPr>
    </w:p>
    <w:p w:rsidR="009E7B7E" w:rsidRDefault="004A7A79" w:rsidP="004A7A79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24"/>
          <w:szCs w:val="24"/>
        </w:rPr>
      </w:pPr>
      <w:r w:rsidRPr="004A7A79">
        <w:rPr>
          <w:rFonts w:ascii="Times New Roman" w:hAnsi="Times New Roman" w:cs="Times New Roman"/>
          <w:sz w:val="24"/>
          <w:szCs w:val="24"/>
        </w:rPr>
        <w:t>First author</w:t>
      </w:r>
      <w:r w:rsidRPr="004A7A7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A7A79" w:rsidRDefault="004A7A79" w:rsidP="004A7A79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4A7A79">
        <w:rPr>
          <w:rFonts w:ascii="Times New Roman" w:hAnsi="Times New Roman" w:cs="Times New Roman"/>
          <w:sz w:val="24"/>
          <w:szCs w:val="24"/>
        </w:rPr>
        <w:t>Second author</w:t>
      </w:r>
      <w:r w:rsidRPr="004A7A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E7B7E" w:rsidRPr="004A7A79" w:rsidRDefault="009E7B7E" w:rsidP="004A7A79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24"/>
          <w:szCs w:val="24"/>
        </w:rPr>
      </w:pPr>
    </w:p>
    <w:p w:rsidR="004A7A79" w:rsidRPr="004A7A79" w:rsidRDefault="004A7A79" w:rsidP="009E7B7E">
      <w:pPr>
        <w:autoSpaceDE w:val="0"/>
        <w:autoSpaceDN w:val="0"/>
        <w:adjustRightInd w:val="0"/>
        <w:spacing w:after="0" w:line="240" w:lineRule="auto"/>
        <w:ind w:left="576" w:right="-576"/>
        <w:jc w:val="center"/>
        <w:rPr>
          <w:rFonts w:ascii="Times New Roman" w:hAnsi="Times New Roman" w:cs="Times New Roman"/>
          <w:sz w:val="24"/>
          <w:szCs w:val="24"/>
        </w:rPr>
      </w:pPr>
      <w:r w:rsidRPr="004A7A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Aff</w:t>
      </w:r>
      <w:r w:rsidRPr="004A7A7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7A79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for the first author</w:t>
      </w:r>
      <w:r w:rsidR="009E7B7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7A79">
        <w:rPr>
          <w:rFonts w:ascii="Times New Roman" w:hAnsi="Times New Roman" w:cs="Times New Roman"/>
          <w:sz w:val="24"/>
          <w:szCs w:val="24"/>
        </w:rPr>
        <w:t>ddress</w:t>
      </w:r>
      <w:r w:rsidR="009E7B7E">
        <w:rPr>
          <w:rFonts w:ascii="Times New Roman" w:hAnsi="Times New Roman" w:cs="Times New Roman"/>
          <w:sz w:val="24"/>
          <w:szCs w:val="24"/>
          <w:lang w:val="bg-BG"/>
        </w:rPr>
        <w:t>, Е</w:t>
      </w:r>
      <w:r w:rsidRPr="004A7A79">
        <w:rPr>
          <w:rFonts w:ascii="Times New Roman" w:hAnsi="Times New Roman" w:cs="Times New Roman"/>
          <w:sz w:val="24"/>
          <w:szCs w:val="24"/>
        </w:rPr>
        <w:t>-mail</w:t>
      </w:r>
    </w:p>
    <w:p w:rsidR="004A7A79" w:rsidRPr="009E7B7E" w:rsidRDefault="004A7A79" w:rsidP="004A7A79">
      <w:pPr>
        <w:spacing w:after="0"/>
        <w:ind w:left="576" w:right="-576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A7A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7B7E">
        <w:rPr>
          <w:rFonts w:ascii="Times New Roman" w:hAnsi="Times New Roman" w:cs="Times New Roman"/>
          <w:sz w:val="24"/>
          <w:szCs w:val="24"/>
        </w:rPr>
        <w:t>Affiliation for the s</w:t>
      </w:r>
      <w:r w:rsidRPr="004A7A79">
        <w:rPr>
          <w:rFonts w:ascii="Times New Roman" w:hAnsi="Times New Roman" w:cs="Times New Roman"/>
          <w:sz w:val="24"/>
          <w:szCs w:val="24"/>
        </w:rPr>
        <w:t>econd author</w:t>
      </w:r>
      <w:r w:rsidR="009E7B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E7B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7B7E">
        <w:rPr>
          <w:rFonts w:ascii="Times New Roman" w:hAnsi="Times New Roman" w:cs="Times New Roman"/>
          <w:sz w:val="24"/>
          <w:szCs w:val="24"/>
        </w:rPr>
        <w:t>A</w:t>
      </w:r>
      <w:r w:rsidR="009E7B7E" w:rsidRPr="004A7A79">
        <w:rPr>
          <w:rFonts w:ascii="Times New Roman" w:hAnsi="Times New Roman" w:cs="Times New Roman"/>
          <w:sz w:val="24"/>
          <w:szCs w:val="24"/>
        </w:rPr>
        <w:t>ddress</w:t>
      </w:r>
      <w:r w:rsidR="009E7B7E">
        <w:rPr>
          <w:rFonts w:ascii="Times New Roman" w:hAnsi="Times New Roman" w:cs="Times New Roman"/>
          <w:sz w:val="24"/>
          <w:szCs w:val="24"/>
          <w:lang w:val="bg-BG"/>
        </w:rPr>
        <w:t>, Е</w:t>
      </w:r>
      <w:r w:rsidR="009E7B7E" w:rsidRPr="004A7A79">
        <w:rPr>
          <w:rFonts w:ascii="Times New Roman" w:hAnsi="Times New Roman" w:cs="Times New Roman"/>
          <w:sz w:val="24"/>
          <w:szCs w:val="24"/>
        </w:rPr>
        <w:t>-mail</w:t>
      </w:r>
    </w:p>
    <w:p w:rsidR="00C31853" w:rsidRDefault="00C31853" w:rsidP="004A7A79">
      <w:pPr>
        <w:spacing w:after="0"/>
        <w:ind w:left="576" w:right="-576"/>
        <w:jc w:val="center"/>
        <w:rPr>
          <w:rFonts w:ascii="Times New Roman" w:hAnsi="Times New Roman" w:cs="Times New Roman"/>
          <w:sz w:val="24"/>
          <w:szCs w:val="24"/>
        </w:rPr>
      </w:pPr>
    </w:p>
    <w:p w:rsidR="00C31853" w:rsidRPr="00C31853" w:rsidRDefault="00C31853" w:rsidP="004A7A79">
      <w:pPr>
        <w:spacing w:after="0"/>
        <w:ind w:left="576" w:right="-576"/>
        <w:jc w:val="center"/>
        <w:rPr>
          <w:rFonts w:ascii="Times New Roman" w:hAnsi="Times New Roman" w:cs="Times New Roman"/>
          <w:sz w:val="26"/>
          <w:szCs w:val="26"/>
        </w:rPr>
      </w:pPr>
      <w:r w:rsidRPr="00C31853">
        <w:rPr>
          <w:rFonts w:ascii="Times New Roman" w:hAnsi="Times New Roman" w:cs="Times New Roman"/>
          <w:sz w:val="26"/>
          <w:szCs w:val="26"/>
        </w:rPr>
        <w:t>Abstract</w:t>
      </w:r>
    </w:p>
    <w:p w:rsidR="004A7A79" w:rsidRDefault="004A7A79" w:rsidP="004A7A79">
      <w:pPr>
        <w:spacing w:after="0"/>
        <w:ind w:left="576" w:right="-576"/>
        <w:jc w:val="center"/>
        <w:rPr>
          <w:rFonts w:ascii="Times New Roman" w:hAnsi="Times New Roman" w:cs="Times New Roman"/>
          <w:sz w:val="24"/>
          <w:szCs w:val="24"/>
        </w:rPr>
      </w:pPr>
    </w:p>
    <w:p w:rsidR="004A7A79" w:rsidRPr="004A7A79" w:rsidRDefault="004A7A79" w:rsidP="004A7A79">
      <w:pPr>
        <w:spacing w:after="0"/>
        <w:ind w:left="576" w:righ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3-5 keywords</w:t>
      </w:r>
    </w:p>
    <w:p w:rsidR="004A7A79" w:rsidRDefault="004A7A79" w:rsidP="004A7A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7A79" w:rsidRPr="004A7A79" w:rsidRDefault="004A7A79" w:rsidP="004A7A79">
      <w:pPr>
        <w:spacing w:after="0"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  <w:r w:rsidRPr="004A7A79">
        <w:rPr>
          <w:rFonts w:ascii="Times New Roman" w:hAnsi="Times New Roman" w:cs="Times New Roman"/>
          <w:sz w:val="26"/>
          <w:szCs w:val="26"/>
        </w:rPr>
        <w:t>We consider the linear quadratic d</w:t>
      </w:r>
      <w:r w:rsidR="00C31853">
        <w:rPr>
          <w:rFonts w:ascii="Times New Roman" w:hAnsi="Times New Roman" w:cs="Times New Roman"/>
          <w:sz w:val="26"/>
          <w:szCs w:val="26"/>
        </w:rPr>
        <w:t xml:space="preserve">ifferential games for positive </w:t>
      </w:r>
      <w:r w:rsidRPr="004A7A79">
        <w:rPr>
          <w:rFonts w:ascii="Times New Roman" w:hAnsi="Times New Roman" w:cs="Times New Roman"/>
          <w:sz w:val="26"/>
          <w:szCs w:val="26"/>
        </w:rPr>
        <w:t>systems with two players.</w:t>
      </w:r>
    </w:p>
    <w:p w:rsidR="004A7A79" w:rsidRPr="004A7A79" w:rsidRDefault="004A7A79" w:rsidP="004A7A79">
      <w:pPr>
        <w:spacing w:after="0"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Based on the established </w:t>
      </w:r>
      <w:r w:rsidR="00C31853">
        <w:rPr>
          <w:rFonts w:ascii="Times New Roman" w:hAnsi="Times New Roman" w:cs="Times New Roman"/>
          <w:sz w:val="26"/>
          <w:szCs w:val="26"/>
        </w:rPr>
        <w:t xml:space="preserve">Newton method </w:t>
      </w:r>
      <w:r w:rsidRPr="004A7A79">
        <w:rPr>
          <w:rFonts w:ascii="Times New Roman" w:hAnsi="Times New Roman" w:cs="Times New Roman"/>
          <w:sz w:val="26"/>
          <w:szCs w:val="26"/>
        </w:rPr>
        <w:t xml:space="preserve">in </w:t>
      </w:r>
      <w:r w:rsidR="00C31853">
        <w:rPr>
          <w:rFonts w:ascii="Times New Roman" w:hAnsi="Times New Roman" w:cs="Times New Roman"/>
          <w:sz w:val="26"/>
          <w:szCs w:val="26"/>
        </w:rPr>
        <w:t>[1]</w:t>
      </w:r>
      <w:r w:rsidRPr="004A7A79">
        <w:rPr>
          <w:rFonts w:ascii="Times New Roman" w:hAnsi="Times New Roman" w:cs="Times New Roman"/>
          <w:sz w:val="26"/>
          <w:szCs w:val="26"/>
        </w:rPr>
        <w:t xml:space="preserve"> we modify and consider new iterations for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A79">
        <w:rPr>
          <w:rFonts w:ascii="Times New Roman" w:hAnsi="Times New Roman" w:cs="Times New Roman"/>
          <w:sz w:val="26"/>
          <w:szCs w:val="26"/>
        </w:rPr>
        <w:t>computing the stabilizing solu</w:t>
      </w:r>
      <w:r w:rsidR="00C31853">
        <w:rPr>
          <w:rFonts w:ascii="Times New Roman" w:hAnsi="Times New Roman" w:cs="Times New Roman"/>
          <w:sz w:val="26"/>
          <w:szCs w:val="26"/>
        </w:rPr>
        <w:t xml:space="preserve">tion of the associated coupled </w:t>
      </w:r>
      <w:r w:rsidRPr="004A7A79">
        <w:rPr>
          <w:rFonts w:ascii="Times New Roman" w:hAnsi="Times New Roman" w:cs="Times New Roman"/>
          <w:sz w:val="26"/>
          <w:szCs w:val="26"/>
        </w:rPr>
        <w:t>set of Riccati equations. Convergence properties are fully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A79">
        <w:rPr>
          <w:rFonts w:ascii="Times New Roman" w:hAnsi="Times New Roman" w:cs="Times New Roman"/>
          <w:sz w:val="26"/>
          <w:szCs w:val="26"/>
        </w:rPr>
        <w:t>investigated in</w:t>
      </w:r>
      <w:r w:rsidR="00C31853">
        <w:rPr>
          <w:rFonts w:ascii="Times New Roman" w:hAnsi="Times New Roman" w:cs="Times New Roman"/>
          <w:sz w:val="26"/>
          <w:szCs w:val="26"/>
        </w:rPr>
        <w:t xml:space="preserve"> [2]</w:t>
      </w:r>
      <w:r w:rsidRPr="004A7A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A79">
        <w:rPr>
          <w:rFonts w:ascii="Times New Roman" w:hAnsi="Times New Roman" w:cs="Times New Roman"/>
          <w:sz w:val="26"/>
          <w:szCs w:val="26"/>
        </w:rPr>
        <w:t>Computer realizations of t</w:t>
      </w:r>
      <w:r w:rsidR="00C31853">
        <w:rPr>
          <w:rFonts w:ascii="Times New Roman" w:hAnsi="Times New Roman" w:cs="Times New Roman"/>
          <w:sz w:val="26"/>
          <w:szCs w:val="26"/>
        </w:rPr>
        <w:t xml:space="preserve">he presented iterative methods </w:t>
      </w:r>
      <w:r w:rsidRPr="004A7A79">
        <w:rPr>
          <w:rFonts w:ascii="Times New Roman" w:hAnsi="Times New Roman" w:cs="Times New Roman"/>
          <w:sz w:val="26"/>
          <w:szCs w:val="26"/>
        </w:rPr>
        <w:t>are numerically compared.  Comparing the results from the experiments the main conclusion 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A79">
        <w:rPr>
          <w:rFonts w:ascii="Times New Roman" w:hAnsi="Times New Roman" w:cs="Times New Roman"/>
          <w:sz w:val="26"/>
          <w:szCs w:val="26"/>
        </w:rPr>
        <w:t>the modified iterations faster than the Newton method.</w:t>
      </w:r>
    </w:p>
    <w:p w:rsidR="00CB2E0B" w:rsidRDefault="004A7A79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  <w:r w:rsidRPr="004A7A79">
        <w:rPr>
          <w:rFonts w:ascii="Times New Roman" w:hAnsi="Times New Roman" w:cs="Times New Roman"/>
          <w:sz w:val="26"/>
          <w:szCs w:val="26"/>
        </w:rPr>
        <w:t>Please, follow our instructions faithfully, othe</w:t>
      </w:r>
      <w:r w:rsidR="00390E6A">
        <w:rPr>
          <w:rFonts w:ascii="Times New Roman" w:hAnsi="Times New Roman" w:cs="Times New Roman"/>
          <w:sz w:val="26"/>
          <w:szCs w:val="26"/>
        </w:rPr>
        <w:t xml:space="preserve">rwise you have to resubmit your </w:t>
      </w:r>
      <w:r w:rsidR="00326120">
        <w:rPr>
          <w:rFonts w:ascii="Times New Roman" w:hAnsi="Times New Roman" w:cs="Times New Roman"/>
          <w:sz w:val="26"/>
          <w:szCs w:val="26"/>
        </w:rPr>
        <w:t>abstract</w:t>
      </w:r>
      <w:r w:rsidRPr="004A7A79">
        <w:rPr>
          <w:rFonts w:ascii="Times New Roman" w:hAnsi="Times New Roman" w:cs="Times New Roman"/>
          <w:sz w:val="26"/>
          <w:szCs w:val="26"/>
        </w:rPr>
        <w:t xml:space="preserve">. This will enable us to maintain uniformity in the conference </w:t>
      </w:r>
      <w:r w:rsidR="00326120">
        <w:rPr>
          <w:rFonts w:ascii="Times New Roman" w:hAnsi="Times New Roman" w:cs="Times New Roman"/>
          <w:sz w:val="26"/>
          <w:szCs w:val="26"/>
        </w:rPr>
        <w:t>book of abstracts</w:t>
      </w:r>
      <w:r w:rsidR="00390E6A">
        <w:rPr>
          <w:rFonts w:ascii="Times New Roman" w:hAnsi="Times New Roman" w:cs="Times New Roman"/>
          <w:sz w:val="26"/>
          <w:szCs w:val="26"/>
        </w:rPr>
        <w:t xml:space="preserve"> as well as in a book.</w:t>
      </w:r>
      <w:r w:rsidRPr="004A7A79">
        <w:rPr>
          <w:rFonts w:ascii="Times New Roman" w:hAnsi="Times New Roman" w:cs="Times New Roman"/>
          <w:sz w:val="26"/>
          <w:szCs w:val="26"/>
        </w:rPr>
        <w:t xml:space="preserve"> Thank you for your cooperation and contribution. We are looking forward to seeing you at the Conference.</w:t>
      </w:r>
    </w:p>
    <w:p w:rsidR="004A7A79" w:rsidRDefault="004A7A79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</w:p>
    <w:p w:rsidR="000C4B70" w:rsidRDefault="000C4B70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Please, add to abstract 2-4 reference titles following the example: </w:t>
      </w:r>
    </w:p>
    <w:p w:rsidR="00C31853" w:rsidRDefault="00C31853" w:rsidP="004A7A79">
      <w:pPr>
        <w:spacing w:line="276" w:lineRule="auto"/>
        <w:ind w:left="576" w:right="-576"/>
        <w:jc w:val="both"/>
        <w:rPr>
          <w:rFonts w:ascii="CMBX12" w:hAnsi="CMBX12" w:cs="CMBX12"/>
          <w:sz w:val="29"/>
          <w:szCs w:val="29"/>
        </w:rPr>
      </w:pPr>
      <w:r>
        <w:rPr>
          <w:rFonts w:ascii="CMBX12" w:hAnsi="CMBX12" w:cs="CMBX12"/>
          <w:sz w:val="29"/>
          <w:szCs w:val="29"/>
        </w:rPr>
        <w:t>References</w:t>
      </w:r>
    </w:p>
    <w:p w:rsidR="00C31853" w:rsidRPr="000C4B70" w:rsidRDefault="00C31853" w:rsidP="00C31853">
      <w:pPr>
        <w:spacing w:after="0" w:line="276" w:lineRule="auto"/>
        <w:ind w:left="576" w:right="-576"/>
        <w:jc w:val="both"/>
        <w:rPr>
          <w:rFonts w:ascii="Times New Roman" w:hAnsi="Times New Roman" w:cs="Times New Roman"/>
        </w:rPr>
      </w:pPr>
      <w:r w:rsidRPr="000C4B70">
        <w:rPr>
          <w:rFonts w:ascii="Times New Roman" w:hAnsi="Times New Roman" w:cs="Times New Roman"/>
        </w:rPr>
        <w:t xml:space="preserve">1.T. Azevedo-Perdicoulis,  G. Jank, Linear Quadratic Nash Games on Positive Linear Systems, </w:t>
      </w:r>
      <w:r w:rsidRPr="000C4B70">
        <w:rPr>
          <w:rFonts w:ascii="Times New Roman" w:hAnsi="Times New Roman" w:cs="Times New Roman"/>
          <w:i/>
        </w:rPr>
        <w:t>European Journal of Control</w:t>
      </w:r>
      <w:r w:rsidRPr="000C4B70">
        <w:rPr>
          <w:rFonts w:ascii="Times New Roman" w:hAnsi="Times New Roman" w:cs="Times New Roman"/>
        </w:rPr>
        <w:t>, 11:1-13, 2005.</w:t>
      </w:r>
    </w:p>
    <w:p w:rsidR="004A7A79" w:rsidRDefault="000C4B70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lang w:val="bg-BG"/>
        </w:rPr>
      </w:pPr>
      <w:r w:rsidRPr="000C4B70">
        <w:rPr>
          <w:rFonts w:ascii="Times New Roman" w:hAnsi="Times New Roman" w:cs="Times New Roman"/>
          <w:lang w:val="bg-BG"/>
        </w:rPr>
        <w:t>2.</w:t>
      </w:r>
      <w:r w:rsidRPr="000C4B70">
        <w:rPr>
          <w:rFonts w:ascii="Times New Roman" w:hAnsi="Times New Roman" w:cs="Times New Roman"/>
        </w:rPr>
        <w:t>P. Bolzern, P. Colaneri, G. De Nicolao. Stochastic stability of positive</w:t>
      </w:r>
      <w:r w:rsidRPr="000C4B70">
        <w:rPr>
          <w:rFonts w:ascii="Times New Roman" w:hAnsi="Times New Roman" w:cs="Times New Roman"/>
          <w:lang w:val="bg-BG"/>
        </w:rPr>
        <w:t xml:space="preserve"> </w:t>
      </w:r>
      <w:r w:rsidRPr="000C4B70">
        <w:rPr>
          <w:rFonts w:ascii="Times New Roman" w:hAnsi="Times New Roman" w:cs="Times New Roman"/>
        </w:rPr>
        <w:t>Markov jump linear systems</w:t>
      </w:r>
      <w:r w:rsidRPr="000C4B70">
        <w:rPr>
          <w:rFonts w:ascii="Times New Roman" w:hAnsi="Times New Roman" w:cs="Times New Roman"/>
          <w:lang w:val="bg-BG"/>
        </w:rPr>
        <w:t>,</w:t>
      </w:r>
      <w:r w:rsidRPr="000C4B70">
        <w:rPr>
          <w:rFonts w:ascii="Times New Roman" w:hAnsi="Times New Roman" w:cs="Times New Roman"/>
        </w:rPr>
        <w:t xml:space="preserve"> </w:t>
      </w:r>
      <w:r w:rsidRPr="000C4B70">
        <w:rPr>
          <w:rFonts w:ascii="Times New Roman" w:hAnsi="Times New Roman" w:cs="Times New Roman"/>
          <w:i/>
        </w:rPr>
        <w:t>Automatica</w:t>
      </w:r>
      <w:r w:rsidRPr="000C4B70">
        <w:rPr>
          <w:rFonts w:ascii="Times New Roman" w:hAnsi="Times New Roman" w:cs="Times New Roman"/>
        </w:rPr>
        <w:t>, 50:1181</w:t>
      </w:r>
      <w:r w:rsidRPr="000C4B70">
        <w:rPr>
          <w:rFonts w:ascii="Times New Roman" w:hAnsi="Times New Roman" w:cs="Times New Roman"/>
          <w:lang w:val="en-AU"/>
        </w:rPr>
        <w:t>-</w:t>
      </w:r>
      <w:r w:rsidRPr="000C4B70">
        <w:rPr>
          <w:rFonts w:ascii="Times New Roman" w:hAnsi="Times New Roman" w:cs="Times New Roman"/>
        </w:rPr>
        <w:t>1187, 2014</w:t>
      </w:r>
      <w:r>
        <w:rPr>
          <w:rFonts w:ascii="Times New Roman" w:hAnsi="Times New Roman" w:cs="Times New Roman"/>
          <w:lang w:val="bg-BG"/>
        </w:rPr>
        <w:t>.</w:t>
      </w:r>
    </w:p>
    <w:p w:rsidR="000C4B70" w:rsidRDefault="000C4B70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lang w:val="bg-BG"/>
        </w:rPr>
      </w:pPr>
    </w:p>
    <w:p w:rsidR="000C4B70" w:rsidRPr="000C4B70" w:rsidRDefault="000C4B70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4A7A79" w:rsidRPr="004A7A79" w:rsidRDefault="004A7A79" w:rsidP="004A7A79">
      <w:pPr>
        <w:spacing w:line="276" w:lineRule="auto"/>
        <w:ind w:left="576" w:right="-576"/>
        <w:jc w:val="both"/>
        <w:rPr>
          <w:rFonts w:ascii="Times New Roman" w:hAnsi="Times New Roman" w:cs="Times New Roman"/>
          <w:sz w:val="26"/>
          <w:szCs w:val="26"/>
        </w:rPr>
      </w:pPr>
    </w:p>
    <w:p w:rsidR="004A7A79" w:rsidRDefault="004A7A79" w:rsidP="004A7A79"/>
    <w:sectPr w:rsidR="004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9"/>
    <w:rsid w:val="000C4B70"/>
    <w:rsid w:val="00326120"/>
    <w:rsid w:val="00390E6A"/>
    <w:rsid w:val="004A7A79"/>
    <w:rsid w:val="00807AD7"/>
    <w:rsid w:val="008B328E"/>
    <w:rsid w:val="00903C55"/>
    <w:rsid w:val="009D03E4"/>
    <w:rsid w:val="009E7B7E"/>
    <w:rsid w:val="00C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9BEB-4ADA-4D36-BB02-D7B00FD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febadmin</dc:creator>
  <cp:keywords/>
  <dc:description/>
  <cp:lastModifiedBy>Stanimir Kabaivanov</cp:lastModifiedBy>
  <cp:revision>7</cp:revision>
  <dcterms:created xsi:type="dcterms:W3CDTF">2017-01-25T16:32:00Z</dcterms:created>
  <dcterms:modified xsi:type="dcterms:W3CDTF">2017-01-25T17:47:00Z</dcterms:modified>
</cp:coreProperties>
</file>